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2020年黄河多沙粗沙国家级重点治理区水土保持措施数据集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the national key control area of the Yellow River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黄河多沙粗沙国家级重点治理区水土保持措施数据集括山西省古交市、娄烦县、右玉县、静乐县、神池县、五寨县、岢岚县、河曲县、保德县、偏关县、吉县、乡宁县、大宁县、隰县、永和县、蒲县、汾西县、离石区、兴县、临县、柳林县、石楼县、岚县、方山县、中阳县、交口县， 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2020年黄河多沙粗沙国家级重点治理区水土保持措施数据集. 国家冰川冻土沙漠科学数据中心(http://www.ncdc.ac.cn), 2021. https://cstr.cn/CSTR:11738.11.ncdc.HHSTBC.2021.288.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