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2024-2025年三江源国家级重点预防区土壤侵蚀数据集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2024-2025 Dataset of Soil Erosion in the Sanjiangyuan National Key Prevention Area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10.12072/ncdc.hhstbc.db6909.2025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11738.11.NCDC.HHSTBC.DB6909.2025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2024-2025年三江源国家级重点预防区土壤侵蚀数据集数据集包括甘肃省玛曲县、碌曲县、夏河县，青海省泽库县、河南蒙古族自治县、共和县、同德县、兴海县、贵南县、玛沁县、班玛县、甘德县、达日县、久治县、玛多县、玉树市、杂多县、称多县、治多县、囊谦县、曲麻莱县、格尔木市（唐古拉山镇部分）的2024-2025年年度土壤侵蚀数据集统计表和土壤侵蚀图。</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基于资源系列、高分系列等分辨率为2m的卫星遥感影像，从水利部信息中心获取。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水土流失动态监测融合遥感监测、野外调查、模型计算和统计分析等多种技术手段开展水土流失的因子提取、模数计算和动态分析评价。 在水力侵蚀地区，采用中国土壤流失方程CSLE计算土壤侵蚀模数。获取 10 m 空间分辨率的土壤侵蚀模数计算值栅格图层。在风力侵蚀地区，根据土地利用类型，可分别选用与之对应的耕地、草（灌）地、沙地（漠）风力侵蚀模型，计算土壤侵蚀模数。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严格遵循国家技术标准、规程和规范，保证数据采集、信息提取和数据整(汇)编的质量。水利部水土保持监测中心针对影像处理、信息提取、数据分析、成果验收、成果整( 汇) 编、数据库管理等环节，组织开展数据的抽查检验、分析评估和审核等。</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三江源国家级重点预防区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水力侵蚀，冻融侵蚀，风力侵蚀，土地总面积(km²)，各级土壤侵蚀强度面积及比例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2024 2025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三江源国家重点预防区，甘肃省，青海省 项目支持信息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2024-2025年三江源国家级重点预防区土壤侵蚀数据集. 国家冰川冻土沙漠科学数据中心(http://www.ncdc.ac.cn), 2025. https://cstr.cn/CSTR:11738.11.NCDC.HHSTBC.DB6909.2025.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