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黑河综合遥感联合试验：MODIS遥感数据集（2008年）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MODIS remote sensing data set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10.12072/ncdc.NIEER.db1790.2022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  2008年和2009年MODIS数据499景，覆盖黑河全流域。   获取时间分别为2008-04-23至2008-09-30（295景），2009-05-01至2009-10-01（204景）。   MODIS数据产品有36个通道，分辨率分别为250m、500m、1000m。数据格式为pds，未经过处理，MODIS处理软件与原始数据归档在一起。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  2008年和2009年MODIS数据499景，覆盖黑河全流域。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  获取时间分别为2008-04-23至2008-09-30（295景），2009-05-01至2009-10-01（204景）。MODIS数据产品有36个通道，分辨率分别为250m、500m、1000m。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2008/04/23-2009/10/13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250m,500m,1000m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雷达遥感,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中游干旱区水文试验区,  黑河流域,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胡宁科. 黑河综合遥感联合试验：MODIS遥感数据集（2008年）. 国家冰川冻土沙漠科学数据中心(http://www.ncdc.ac.cn), 2022. https://cstr.cn/CSTR:11738.11.ncdc.NIEER.2021.1890.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