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2004-2005年北京上甸子大气本底站二氧化硫月均值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Value of Sulfur Dioxide at Beijing Shangdianzi Atmospheric Background Station from 2004 to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10.12072/SDZRAW.002.2017.db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北京上甸子大气本底站2004和2005年二氧化硫在线观测月统计数据，可代表同期我国京津冀地区的二氧化硫本底状况，数据集经过严格的质量控制，统计变量包括二氧化硫月平均值、中值、标准差、样本个数、月最大值、月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二氧化硫, 月均值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北京市密云县,  上甸子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 张晓春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权维俊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权维俊,张晓春. 2004-2005年北京上甸子大气本底站二氧化硫月均值. 国家冰川冻土沙漠科学数据中心(http://www.ncdc.ac.cn), 2021. https://cstr.cn/CSTR:11738.11.ncdc.SDZRAW.2020.18.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