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erosion data set of national key prevention areas in the northern foot of Yinshan Mountain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10.12072/ncdc.hhstbc.db6949.2025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11738.11.NCDC.HHSTBC.DB6949.2025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Soil erosion data set of national key prevention areas in the northern foot of Yinshan Mountain in 2024 includes the vegetation coverage statistical tables of Darhan maoming'an United banner, Wulate Middle Banner, Wulate rear banner, Siziwang Banner, Sunite Left Banner and Sunite Right Banner in Inner Mongolia Autonomous Region in 2024. &lt;/p&gt;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Based on the thematic maps of land use, vegetation coverage and slope, the soil erosion intensity was graded by ArcGIS software. 2. The land use processing method is based on ecognition software platform, using the method of object-oriented computer automatic classification and manual visual interpretation to extract the land use data of the study area year by year. Finally, three methods are used to verify the accuracy of the data: field sample point survey, high-resolution image recognition and Google Earth sample point recognition. 3. The processing method of vegetation coverage is based on remote sensing estimation, and the normalized vegetation index (NDVI) is used to estimate the vegetation coverage by pixel dichotomy model. First, the NDVI of each pixel is calculated by using the near-infrared and red band data of multispectral images. Then, the model is used to calculate the vegetation coverage of the whole region, and the vegetation coverage is classified according to the classification rules. Finally, the land use type data obtained from remote sensing interpretation and the vegetation coverage data obtained from remote sensing estimation are used for superposition operation, The vegetation coverage information of each pixel was obtained. 4. Slope data processing method is based on 1:50000 DEM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at the northern foot of Yinshan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erosion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national key prevention area at the northern foot of Yinshan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Soil erosion data set of national key prevention areas in the northern foot of Yinshan Mountain in 2024. National Cryosphere Desert Data Center(http://www.ncdc.ac.cn), 2025. https://cstr.cn/CSTR:11738.11.NCDC.HHSTBC.DB6949.2025.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