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2024年阴山北麓国家级重点预防区土壤侵蚀数据集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erosion data set of national key prevention areas in the northern foot of Yinshan Mountain in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10.12072/ncdc.hhstbc.db6949.2025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11738.11.NCDC.HHSTBC.DB6949.2025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2024年阴山北麓国家级重点预防区土壤侵蚀数据集包括内蒙古自治区达尔罕茂明安联合旗、乌拉特中旗、乌拉特后旗、四子王旗、苏尼特左旗、苏尼特右旗2024年的土壤侵蚀数统计表和土壤侵蚀数图，</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1.基于土地利用、植被覆盖度和坡度等专题图，利用ArcGIS软件进行叠加运算，根据划分规则对土壤侵蚀强度进行等级划分。 2.其中土地利用加工方法为基于eCognition软件平台，采用面向对象计算机自动分类与人工目视解译相结合的方法，提取研究区逐年土地利用数据。最后采用三种方法对数据精度进行验证：野外样本点调查、高分辨率影像识别和Google Earth的样本点识别。 3.植被覆盖度加工方法为基于遥感估算的方法，利用归一化植被指数（NDVI）采用像元二分模型法进行植被盖度估算。首先利用多光谱影像的近红外波段与红波段数据计算每个像元的NDVI，然后使用模型计算整个区域植被覆盖度，并根据划分规则对植被覆盖度进行等级划分，最后使用该区域遥感解译得到的土地利用类型数据和基于遥感估算得到的植被覆盖度数据做叠加运算，获得每个像元的植被覆盖度信息。 4.坡度数据加工方法为基于1:5万DEM提取得到。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阴山北麓国家级重点预防区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水力侵蚀，冻融侵蚀，风力侵蚀，土地总面积(km²)，各级土壤侵蚀强度面积及比例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阴山北麓国家级重点预防区，内蒙古自治区，达尔罕茂明安联合旗，乌拉特中旗，乌拉特后旗，四子王旗，苏尼特左旗，苏尼特右旗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2024年阴山北麓国家级重点预防区土壤侵蚀数据集. 国家冰川冻土沙漠科学数据中心(http://www.ncdc.ac.cn), 2025. https://cstr.cn/CSTR:11738.11.NCDC.HHSTBC.DB6949.2025.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