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山西省朔州市平朔、陕西省榆林市榆林矿区土壤理化性质数据（2020年6月）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Soil Physical and Chemical Properties Data of Pingshuo Mining Area in Shuozhou City, Shanxi Province and Yulin Mining Area in Yulin City, Shaanxi Province (June 2020)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10.12072/ncdc.UTCMW.db2140.2022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11738.11.ncdc.UTCMW.db2140.2022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  验证数据主要包括三方面，首先是对土地利用覆被变化中的随机森林地物分类图进行验证，获取数据是2019年、2020年两年时间在研究区内实地考察GPS定点结合Google earth选取样点的方法，进行训练模型以及验证土地利用分类精度。再凭借实地采样数据验证土壤水分反演结果，最后对SEBAL模型反演的地表净辐射、地表温度进行验证分析，由于实地采样条件无法直接获取到能量的实测数据，只得到局部地区的地表温度数据验证集，地表温度验证数据。除此之外，验证数据仍需要结合中国气象网的地表净辐射数据对其验证，主要采用中国辐射日值数据集的2016年~2020年5年的地表净辐射数据，验证数据均与遥感数据过境时间近同步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  通过环刀取土样，回到实验室实验测定。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  实验室测定：采用称重法、pH计、电导率仪、滴定法分别测出含水率、pH值、电导率和有机质，使用仪器的输出结果精度为0.01。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2020/06/01-2020/06/26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陕西省榆林市,山西省朔州市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土壤pH, 土壤电导率, 土壤有机质, 土壤含水率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陕西省榆林市,  山西省朔州市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40.25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113.55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111.85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39.07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张圣微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张圣微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2018YFC0406400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大型煤矿和有色矿矿井水高效利用技术与示范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张圣微. 山西省朔州市平朔、陕西省榆林市榆林矿区土壤理化性质数据（2020年6月）. 国家冰川冻土沙漠科学数据中心(http://www.ncdc.ac.cn), 2022. https://cstr.cn/CSTR:11738.11.ncdc.UTCMW.db2140.2022.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