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in the Lower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(eddy covariance system of mixed forest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