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祁连山综合观测网：黑河流域地表过程综合观测网（花寨子站涡动相关仪-2018）</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(eddy covariance system of Huazhaizi station, 2018)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  该数据集包含了2018年1月1日至2018年12月31日的黑河流域地表过程综合观测网中游花寨子站涡动相关仪观测数据。站点位于甘肃省张掖市，下垫面是荒漠。观测点的经纬度是100.3201°E, 38.7659°N，海拔1731.00m。涡动相关仪的架高4.5m，采样频率是10Hz，超声朝向是正北向，超声风速温度仪（CSAT3）与CO2/H2O分析仪（Li7500A）之间的距离是15cm。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5月13日-7月12日以及7月16日-8月21日由于CO2/H2O红外气体分析仪出现问题，潜热和二氧化碳浓度及通量缺失。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黑河流域,中游人工绿洲试验区,花寨子站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二氧化碳通量, 感热通量, 辐射</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中游人工绿洲试验区,  花寨子站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祁连山综合观测网：黑河流域地表过程综合观测网（花寨子站涡动相关仪-2018）.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