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黑河流域HWSD土壤质地数据集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HWSD soil texture dataset of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Database,HWSD)， 该数据库于2009年3月26日发布了1.1版本。数据分辨率为1km。中国境内数据源1：100万土壤数据。采用的土壤分类系统主要为FAO-90。 土壤属性表主要字段包括： SU_SYM90（FAO90土壤分类系统中土壤名称) SU_SYM85(FAO85分类) T_TEXTURE(顶层土壤质地) DRAINAGE(19.5)； ROOTS：String(到土壤底部存在障碍的深度分类)； SWR：String (土壤含水量特征)； ADD_PROP： Real (土壤单元中与农业用途有关的特定土壤类型)； T_GRAVEL：Real (碎石体积百分比)；T_SAND： Real (沙含量)； T_SILT： Real (淤泥含量)； T_CLAY：Real (粘土含量)； T_USDA_TEX： Real (USDA土壤质地分类)； T_REF_BULK： Real (土壤容重)； T_OC： Real (有机碳含量)； T_PH_H2O：Real (酸碱度) T_CEC_CLAY：Real (粘性层土壤的阳离子交换能力)； T_CEC_SOIL： Real (土壤的阳离子交换能力) T_BS：Real (基本饱和度)； T_TEB： Real (交换性盐基)； T_CACO3： Real (碳酸盐或石灰含量) T_CASO4： Real (硫酸盐含量)； T_ESP： Real (可交换钠盐)； T_ECE： Real (电导率)。 其中以T_开头属性字段表示上层土壤属性（0-30cm），以S_开头属性字段表示下层土壤属性（30-100cm）(FAO 2009)。 该数据可为地球系统建模者提供模型输入参数，农业角度可用来研究生态农业分区，粮食安全和气候变化等。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Database,HWSD)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土壤分类系统主要为FAO-90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碎石体积, HWSD, 有机碳含量, 土壤含水量, 土壤质地,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卢玲,  刘超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卢玲,刘超. 黑河流域HWSD土壤质地数据集. 国家冰川冻土沙漠科学数据中心(http://www.ncdc.ac.cn), 2020. https://cstr.cn/CSTR:11738.11.ncdc.Westdc.2020.458.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FAO, IIASA, ISRIC, et al. Harmonized World Soil Database (version 1.1)[R]. FAO,Rome, Italy and IIASA, Laxenburg, Austria, 2009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