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12.13-12.21间数据缺失；由于传感器问题，5.29-6.22，7.16-8.19风速风向出现较多NAN无效值，12.13-12.31四分量长波辐射数据出错，1.1-1.3，4.1-5.20间4cm土壤水分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祁连山综合观测网：黑河流域地表过程综合观测网（景阳岭站自动气象站-2018）.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