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1000目筛网的泥水分离实验数据集（2019年12月）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of mud water separation with 1000 mesh screen (December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10.12072/ncdc.UTCMW.db2136.2022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11738.11.ncdc.UTCMW.db2136.2022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  以实验室配水模拟实际矿井水，使用泥水分离装置处理废水中的悬浮物，并对滚筒转速、进水流量、粒径配比、悬浮物初始浓度等各实验因素进行优化，得出最优实验条件。数据集共包含60个数据。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配制好的模拟废水放于原水箱，通过水泵将原水泵入泥水分离设备中进行处理，通过测定出水浊度和悬浮物，筛选出最优运行条件。运行条件主要包括：筛网孔径、滚筒转速、进水流量、粒径配比和悬浮物初始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矿井水, 泥水分离实验, 悬浮物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1000目筛网的泥水分离实验数据集（2019年12月）. 国家冰川冻土沙漠科学数据中心(http://www.ncdc.ac.cn), 2022. https://cstr.cn/CSTR:11738.11.ncdc.UTCMW.db2136.2022.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