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巢湖流域东大圩防洪-经济-生态协调发展指标测算值数据集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Calculation Values for Flood Control Economic Ecological Coordinated Development Indicators in Dongdawei, Chaohu Lake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10.12072/ncdc.nhri.db6795.2025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11738.11.NCDC.NHRI.DB6795.2025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  本数据集涵盖了巢湖流域东大圩蓄滞洪区的可持续发展评价数据，重点包括生态功能、经济资源和防洪子系统的数据，共测算了18项具体指标。   经济资源子系统包括经济作物产值、万元GDP能耗、养殖效益、万元GDP电耗和休闲旅游价值，分别用于评估区域经济活动的产出能力和资源利用效率。   防洪子系统包含每亩常规经济作物损失值、转移人口费用、每亩养殖水面积损失值、房屋修复费、蓄洪水位和蓄洪量，主要反映洪水灾害对区域经济与社会的影响及防洪能力。   生态功能子系统测算了气候调节价值、水质净化价值、空气净化价值、土壤保持价值、碳固定价值、生物多样性价值和科研教育价值，以量化蓄滞洪区在生态系统服务和可持续发展中的作用。数据集包括两种发展情景下的数据，分别东大圩为现状发展水平情景，以及在现状发展水平基础上对农田生态化改造并增加区内湿地面积后所做的预测情景。   本数据集可为蓄滞洪区协调发展提供借鉴。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  本数据集涵盖了巢湖流域东大圩蓄滞洪区的协调发展评价数据，重点包括生态功能、经济资源和防洪子系统的数据。   生态功能子系统的数据通过对气候调节、水质净化、空气净化、土壤保持、碳固定、生物多样性及科研教育等生态服务功能的价值核算得出，采用了替代成本法、成果参数法、影子工程法等多种核算方法。   经济资源子系统和防洪子系统的数据则来源于《安徽省统计年鉴—2021》和《关于印发2020年蓄滞洪区运用补偿范围、补偿对象及补偿标准等有关事项的通知》，涵盖了单位面积损失值、万元GDP能耗等关键指标。   数据集包括东大圩现状发展水平情景，以及在现状发展水平基础上对农田生态化改造并增加区内湿地面积后所做的预测情景，以评估不同发展模式下的可持续性。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  （1）数据整合：将来自不同来源的数据进行整合，形成统一的数据库。   （2）生态功能价值核算：对生态功能子系统的数据进行价值核算，采用替代成本法、成果参数法等成熟的经济评估方法，量化气候调节、水质净化、空气净化等生态服务功能的价值。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数据来源的可靠性得到了充分保障，生态功能子系统的数据基于已验证的价值核算方法，如替代成本法和影子工程法等，这些方法广泛应用于生态服务价值的评估，确保了数据的权威性。经济资源子系统和防洪子系统的数据来源于政府发布的统计年鉴和相关政策文件，进一步保证了数据的准确性和权威性。其次，数据集涵盖了蓄滞洪区的多个方面，涉及生态、经济和防洪子系统的主要指标，确保了数据的完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长江下游典型蓄滞洪区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蓄滞洪区, 可持续发展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巢湖,  东大圩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王宇晖. 巢湖流域东大圩防洪-经济-生态协调发展指标测算值数据集. 国家冰川冻土沙漠科学数据中心(http://www.ncdc.ac.cn), 2025. https://cstr.cn/CSTR:11738.11.NCDC.NHRI.DB6795.2025.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