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 SEBAL 生成的中国长时间序列日蒸散量数据集（2001-2020年）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Long time series (2001-2020) of daily evapotranspiration in China generated based on SEBAL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10.5281/zenodo.10803553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11738.11.NCDC.ZENODO.DB6618.2024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  中国SEBAL蒸散量数据集（SEBAL ET）表征了2001-2020年中国植被的日蒸散量（以毫米为单位），空间分辨率为1km×1km，时间分辨率为1天，坐标系为GCS_WGS_1984。产品采用陆地表面能量平衡算法（SEBAL）和多源遥感数据生成，包括 MOD43A1 日地表反照率、MOD11A1 日地表温度和 MOD13 植被指数（来自 NASA：https://ladsweb.modaps.eosdis.nasa.gov/search/），气象数据来自 GMAO（https://gmao.gsfc.nasa.gov/research/highlights/2013-2015.php），输入变量均聚合重采样为 1 km×1km 。EBAL ET 可用于多项地球科学研究，特别是全球变化、水资源管理和农业干旱监测等。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  产品采用陆地表面能量平衡算法（SEBAL）和多源遥感数据生成，包括 MOD43A1 日地表反照率、MOD11A1 日地表温度和 MOD13 植被指数（来自 NASA：https://ladsweb.modaps.eosdis.nasa.gov/search/），气象数据来自 GMAO（https://gmao.gsfc.nasa.gov/research/highlights/2013-2015.php）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  1.使用多源图像生成长时间序列 （2001–2020） 基于表面能量平衡算法的 1 km × 1 km 空间分辨率的日 ET 积 土地 （SEBAL）;   2.利用通量观测数据和水文观测数据，全面评价中国 SEBAL ET 的性能 数据;   3. 比较 SEBAL ET 与 MOD16 ET 产品在不同环境下点尺度和流域尺度的性能 条件。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 8 个通量塔观测数据对产品进行了点验证评估，并使用水平衡方法对产品进行了区域验证评估，结果显示 R 值分别为 0.79 和 0.98，这表明产品具有良好的性能。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逐日, 蒸散发, 长时间序列, SEBAL模型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缴锡云 ,  金秀良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缴锡云 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金秀良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缴锡云 , 金秀良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缴锡云 ,金秀良. 基于 SEBAL 生成的中国长时间序列日蒸散量数据集（2001-2020年）. 国家冰川冻土沙漠科学数据中心(http://www.ncdc.ac.cn), 2024. https://cstr.cn/CSTR:11738.11.NCDC.ZENODO.DB6618.2024.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Cheng M, Jiao X, Li B, Yu X, Shao M, Jin X. Long time series of daily evapotranspiration in China based on the SEBAL model and multisource images and validation[J/OL]. Earth System Science Data, 2021, 13(8): 3995-4017. DOI: 10.5194/essd-13-3995-2021.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