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1470-2012年中国北方年分辨率干湿变化序列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scPDSI in Northern China from 1470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变暖背景下了解中国北方中部地区的干湿变化对深入研究历史气候事件具有重要科学意义。遴选已发表的24条与研究区的暖季（5-9月）干湿变化（自校准帕尔默干旱指数scPDSI）显著相关的气候代用指标序列，运用嵌套主成分回归法（nested PCR）重建了中国北方中部地区过去530（1470-2012）年的干湿气候变化，。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  遴选代用指标序列包括12条树轮指标序列（11条宽度序列、1条氧同位素序列）和12条干湿序列（DWI）；哈思山、天祝样点序列采用树轮学年代学方法测量建立。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  采用嵌套主成分回归法（nested PCR）将选入树轮、干湿指数以及亚洲干湿变化序列集成重建，以scPDSI格点校准；以时序叠加分析方法（SEA）检测极端干旱事件的机理。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  重建的暖季干湿序列与观测资料在1950-2012年间相关系数为0.89 (n = 63，p &lt; 0.01)，空间相关系数接近0.6；采用RE, CE, R2和RMSE 统计值检验重建结果均通过显著水平； 重建的干湿序列识别出过去530年间年代际尺度的干旱事件。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中国北方气象站点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树轮, 干湿指数, 气候重建, 北大西洋涛动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1470-2012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中国北方荒漠周边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刘晶晶,  苗运法,  赵永涛,  张孜越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刘晶晶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刘晶晶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刘晶晶,苗运法,赵永涛,张孜越. 1470-2012年中国北方年分辨率干湿变化序列. 国家冰川冻土沙漠科学数据中心(http://www.ncdc.ac.cn), 2026. https://cstr.cn/CSTR:11738.11.NCDC.DESERTIFICATION.DB7168.2026.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