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新疆阿拉尔绿洲沙化盐渍化盐土阳离子交换量、棉田连作、土地改良、生态治理数据（2017-2018年）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on cation exchange capacity of Sandy and salinized saline soil, continuous cropping of cotton field, land improvement and ecological management in Alar oasis, Xinjiang (2017-2018)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10.12072/ncdc.STXF.db0004.2021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11738.11.ncdc.STXF.2021.6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不同类型盐土阳离子交换量包含新疆阿克苏地区塔里木河中上游不同类型盐土土壤盐基离子及土壤阳离子交换量的数据。盐渍化土壤数据（有机质、八大离子）包括盐渍化土壤总盐、盐渍化土壤PH；连作障碍消除试验设置水浸提-发芽势；水浸提-发芽率；水浸提-苗长；水浸提-株高；水浸提-空白。数据采集时间为2017年至2018年，采集地点为新疆阿拉尔和塔里木河。   该数据集严格按照课题制定的统一试验方案和中国生态系统研究网络编著的陆地生态系统水土气生观测规范进行相关试验、观测和数据的采集，采用excel和SPSS进行数据录入、加工和计算。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  按照课题制定的统一试验方案和中国生态系统研究网络编著的陆地生态系统水土气生观测规范进行相关试验、观测和数据的采集。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  采用excel和SPSS进行数据录入、加工和计算。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  1.原始资料数据精度 原始数据精度符合统一试验方案和中国生态系统研究网络编著的陆地生态系统水土气生观测规范要求   2.项目数据产生和汇集过程中的相关质量控制措施，包括完整的数据产生过程、使用的方法和标准规范、数据应用范围等内容。 按照中国生态系统研究网络编著的陆地生态系统水土气生观测规范进行相关质量控制   3.加工后数据精度 精度符合中国生态系统研究网络编著的陆地生态系统水土气生观测规范进行相关要求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新疆阿拉尔;塔里木河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阿拉尔, 绿洲, 沙化, 盐渍化, 阳离子交换, 土地改良, 生态治理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新疆阿拉尔,  塔里木河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何志斌,  支金虎,  柴朝辉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2017YFC0504300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西北荒漠-绿洲区稳定性维持与生态系统综合管理技术研发与示范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何志斌,支金虎,柴朝辉. 新疆阿拉尔绿洲沙化盐渍化盐土阳离子交换量、棉田连作、土地改良、生态治理数据（2017-2018年）. 国家冰川冻土沙漠科学数据中心(http://www.ncdc.ac.cn), 2021. https://cstr.cn/CSTR:11738.11.ncdc.STXF.2021.6.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