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塔里木河流域边界数据集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Tarim River Basin Boundary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10.12072/ncdc.westdc.db3690.2023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11738.11.ncdc.Westdc.2020.338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数据为塔里木河流域边界分布图，比例尺250000，投影经纬度，包括塔里木河流域子流域空间数据和属性数据，属性数据字段：Area（面积）、Perimeter（周长）、WRRNM（流域名称）、WRRCD（流域编码）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塔里木河流域边界分布图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512.2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Shapefile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基础数据, 边界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71.65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99.25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寒区旱区科学数据中心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塔里木河流域边界数据集. 国家冰川冻土沙漠科学数据中心(http://www.ncdc.ac.cn), 2020. https://cstr.cn/CSTR:11738.11.ncdc.Westdc.2020.338.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