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Statistical table data set of forest and grass vegetation coverage in the national key control area of soil and water loss in the Yellow River in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10.12072/ncdc.HHSTBC.db0056.2021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11738.11.ncdc.HHSTBC.2020.222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statistical table data set of forest and grass vegetation coverage in the national key control areas of Sandy and coarse sand of the Yellow River in 2018 includes Gujiao City, Gujiao City, Loufan County, Youyu County, jingle County, Shenchi County, Wuzhai County, Kelan County, Hequ County, Baode County, Pianguan County, Jixian County, Xiangning County, Daning County, Xi county, Yonghe County, Puxian County, Fenxi County, Lishi District, Xingxian County, Linxian County County, Liulin County, Shilou County, Lan county, Fangshan County, Zhongyang County, Jiaokou County, Inner Mongolia Tuoketuo County, Helinger County, Qingshuihe County, Dongsheng District, Dalate Banner, Zhungeer banner, etokeqian banner, etoke banner, Hangjin Banner, Wushen Banner, Yijinhuoluo banner, Dengkou County, Liangcheng County, Hancheng City, Baota District, Ansai County, Yanchang County, Yanchuan County, Zichang County, Shaanxi Province Forest and grass vegetation cover of counties, Zhidan County, Wuqi County, Yichuan County, Yuyang District, Shenmu City, Fugu County, Hengshan District, Jingbian County, Dingbian County, Suide County, Mizhi County, Jia County, Wubao County, Qingjian County, Zizhou County, Jingchuan County, Lingtai County, Xifeng District, Qingcheng County, Huanxian County, Huachi County, Heshui County, Ningxian County, Zhenyuan County and Yanchi County of Ningxia Hui Autonomous Region in 2018 The coverage statistical table is obtained by processing satellite remote sensing image with spatial resolution of 2m, and the format is xlsx. The data is named in the form of "key governance area + year + statistics table of forest and grass vegetation coverage", such as "statistical table of forest and grass vegetation coverage in ×× key management area". The vegetation coverage is divided into five levels: high coverage, medium and high coverage, medium and low coverage, and low coverage.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sources are ZY-3 and Gao FEN-1 satellite images, which are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remote sensing estimation method, the normalized vegetation index (NDVI) is used to estimate the vegetation coverage by using the pixel binary model method. The method is to first calculate the NDVI of each pixel using the near-infrared and red band data of multispectral images, and then use the model to calculate the vegetation coverage of the whole region. Then, the land use type data and vegetation coverage data obtained from remote sensing interpretation are superimposed to obtain the vegetation coverage information of each pixel. Finally, the vegetation coverage was classified according to the classification rules, and the statistical table of vegetation coverage was obtained.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The remote sensing images are preprocessed by radiation correction, orthorectification, fusion and mosaic. 2. The actual surface area corresponding to the minimum patch area is not less than 0.1h m2, the polygon has no overlap and no gap, and the patch attribute has no vacancy or redundancy. 3. Before remote sensing image interpretation, remote sensing image, typical survey and field comparison were used to establish the remote sensing interpretation marks of forest and grass plot. 4. Based on the remote sensing image, combined with the interpretation signs, extract the land use types. 5. Review of interpretation results: extract no less than 5% of the total map spots for verification. 6. The number of field verification samples and results meet the requirements of technical specification for remote sensing monitoring of soil and water conservation (sl592-2012). For the verification map spots, 10% of the verification samples are selected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size:733.8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forest and grass vegetation coverage, coverage area and proportion of high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Statistical table data set of forest and grass vegetation coverage in the national key control area of soil and water loss in the Yellow River in 2018. National Cryosphere Desert Data Center(http://www.ncdc.ac.cn), 2021. https://cstr.cn/CSTR:11738.11.ncdc.HHSTBC.2020.222.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