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2000-2010年黄土高塬沟壑区南小河沟流域径流场数据集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set of Nanxiaohegou watershed in Loess Plateau Gully Region from 2000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2000-2010年南小河沟流域径流场观测数据，观测要素有产生径流的次降雨量、次径流量、次泥沙量、土壤含水量、被覆度。次降雨量观测用该站点设的专用雨量站或借用临近雨量站的SM1型雨量器或自计雨量计进行雨量摘录；径流、泥沙采用径流桶（池）人工观测。土壤含水率采用人工取土烘干法观测，被覆度采用人工目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次径流量：1）径流池：产流结束后直接量水，根据水位—容积曲线推求径流总量。2）分流桶：用分水系数和分水量推求径流总量。总径流量（m³）=一级分流桶径流量（m³）+二级分流桶径流量（m³）×一级分流孔数+……+n级分流桶径流量（m³）×一级分流孔数×二级分流孔数×……×n级分流孔数 （2）次泥沙量：1）径流池：降水结束、径流终止后立即观测。将集流槽中泥、水扫入径流池（桶）中搅拌均匀，取柱状水样2～3个（总量在1000～3000ml），以混合后的500ml水样作为标准样。含沙量采用置换法（比重瓶法）测定。2）分流桶：分别取样，计算如下：泥沙总量（kg）=一级分流桶径流量（m³）×含沙量（g/l）+二级分流桶径流量（m³）×含沙量（g/l）×一级分流孔数+……+n级分流桶径流量（m³）×含沙量（g/l）×一级分流孔数×二级分流孔数×……×n级分流孔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2000-2010年黄土高塬沟壑区南小河沟流域径流场数据集. 国家冰川冻土沙漠科学数据中心(http://www.ncdc.ac.cn), 2021. https://cstr.cn/CSTR:11738.11.ncdc.HWXFZhan.2020.54.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