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柴达木河流域道路分布数据集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Road distribution data set of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10.12072/ncdc.westdc.db3817.2023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数据为柴达木河流域道路分布数据集，比例尺：250000，投影：经纬度，主要包括柴达木河流域内主要道路的空间分布及属性数据，属性字段：code（道路编码）、Name(道路分级）。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基础地理，道路，柴达木河流域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柴达木河流域道路分布数据集. 国家冰川冻土沙漠科学数据中心(http://www.ncdc.ac.cn), 2020. https://cstr.cn/CSTR:11738.11.ncdc.Westdc.2020.404.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