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泾河流域Landsat遥感数据集（2013-2021年）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remote sensing data set of Jinghe River Basin (2013-2021)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  本数据集为泾河流域Landsat8的L1级数据产品，数据均来源于美国国家航空航天网站（http://ladsweb.nascom.nasa.gov/data/search.html）。   该数据产品空间分辨率为30m，云量小于10%，空间范围是：106°11′03″—108°51′57″；34°41′09″—37°23′56″。Landsat8的L1级数据时间范围是2013年1月1日-2021年12月31日。   L1级数据产品只是通过几何校正过的数据，未进行辐射定标和大气校正。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  Landsat8的L1级数据产品，数据均来源于美国国家航空航天网站（http://ladsweb.nascom.nasa.gov/data/search.html）。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  Landsat8的L1级数据产品只是通过几何校正过的数据，未进行辐射定标和大气校正。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  云量小于10%，数据质量良好。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433.3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辐射定标, 几何校正, 大气校正, Landsat8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泾河流域Landsat遥感数据集（2013-2021年）. 国家冰川冻土沙漠科学数据中心(http://www.ncdc.ac.cn), 2022. https://cstr.cn/CSTR:11738.11.ncdc.JRiver.db1984.2022.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