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BLS900和RR-RSS460型号的大孔径闪烁仪，北塔为接收端，南塔为发射端。观测时间为2020年1月1日至2020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RR-RSS460：Cn2&gt;7.84 E-14）；（2）剔除解调信号强度较弱的数据（BLS900&amp;BLS450：Average X Intensity-20mv）；（3）剔除降水时刻的数据；（4）剔除稳定条件下的弱湍流的数据（u*小于0.1m/s）。在迭代计算过程中，对于BLS900&amp;BLS450，选取Thiermann and Grassl(1992)的稳定度普适函数；对于RR-RSS460，选取Andreas(1988)的稳定度普适函数，详细介绍请参考Liu et al. (2011, 2013)。由于仪器故障，大孔径闪烁仪数据缺失的日期为：2020.02.13-2020.02.14；2020.05.18-2020.15.19。 关于发布数据的几点说明：（1）下游LAS数据以BLS900为主，其次为BLS450，最后为RR-RSS460，最终缺失时刻以-6999标记。（2）数据表头：Date/Time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