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金属-有机框架锆对砷的特殊吸附进行工程探索和机理探讨数据集（2018年3月）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Engineering exploration and mechanism exploration of the special adsorption of arsenic by metal organic framework zirconium dataset (March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10.12072/ncdc.UTCMW.db2159.2022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11738.11.ncdc.UTCMW.db2159.2022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  通过间歇实验和吸附动力学研究了As(III, V)的去除性能。在pH为9.2 0.1时，UiO-66对As(III)和As(V)的去除率分别为205.0和68.21 mg/g。通过吉布斯自由能计算和Dubinin-Radushkevich (D-R)等温线模型验证了As去除过程是放热的，为化学吸附反应。固定床反应器去除实验表明，As(III)和As(V)的有效处理体积分别达到2270和1775 BVs，直至达到最严格的As调节水平10 lg/L(初始As浓度为100 lg/L)。FTIR和XPS研究表明，锆金属-有机框架的ZrAO键在吸附As中起重要作用。XANES研究表明，As吸附在UiO-66上，氧化态没有变化。更有趣的是，EXAFS光谱显示，在UiO-66的六核Zr簇上，As(V)和As(III)主要形成双齿双核配合物。金属锆-有机骨架材料具有无毒、稳定性高、吸附砷量大、成本低、易得等优点。   金属-有机框架锆对砷的特殊吸附：工程探索和机理探讨数据集，采用实验方法获得，数据格式为十进制(.xls)，数据量为5组，共34500条实验数据。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  室内实验、仪器表征，自主产生。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  采用XPS、SEM、TEM、红外光谱系统软件模块进行模拟，获得实验数据。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锆, 砷, 吸附, 金属-有机框架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金属-有机框架锆对砷的特殊吸附进行工程探索和机理探讨数据集（2018年3月）. 国家冰川冻土沙漠科学数据中心(http://www.ncdc.ac.cn), 2022. https://cstr.cn/CSTR:11738.11.ncdc.UTCMW.db2159.2022.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