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黑河综合遥感联合试验：北京一号多光谱遥感数据集（2007-2008年）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Beijing No. 1 multispectral remote sensing data set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京一号小卫星是我国第一颗实用型对地观测小卫星，于2005年10月27日发射，运行在近地轨道686km处，它具有多光谱中分辨率（32米，600Km幅宽）及全色高分辨率（4米，24Km幅宽）双遥感器独立运行。其中MSI传感器的影像星下点分辨率为32m，视场角为22.06°，轨道高度为686km，轨道倾角为98.1725°，焦距为150mm，CCD像元大小为7μm。影像波段范围包括：近红外波段：760nm－900nm，红波段：630nm－690nm，绿波段：520nm－620nm。   黑河流域目前共有北京一号多光谱遥感数据11景，覆盖黑河流域上、中游。获取时间分别为：2007-10-21，2007-11-19，2008-01-09，2008-03-03，2008-04-04，2008-04-16，2008-05-01，2008-05-16，2008-07-01，2008-07-06，2008-07-08   影像产品级别为2级，经过系统几何校正。   黑河综合遥感联合试验北京一号多光谱遥感数据集通过“龙计划”项目（项目编号：5322）获得（详细信息参见数据使用声明）。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  黑河流域目前共有北京一号多光谱遥感数据11景，覆盖黑河流域上、中游。获取时间分别为：2007-10-21，2007-11-19，2008-01-09，2008-03-03，2008-04-04，2008-04-16，2008-05-01，2008-05-16，2008-07-01，2008-07-06，2008-07-08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  北京一号小卫星是我国第一颗实用型对地观测小卫星，于2005年10月27日发射，运行在近地轨道686km处，它具有多光谱中分辨率（32米，600Km幅宽）及全色高分辨率（4米，24Km幅宽）双遥感器独立运行。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  影像产品级别为2级，经过系统几何校正。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2007/10/21-2008/07/08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数字影像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可见光遥感, 卫星遥感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森林水文试验区,  中游干旱区水文试验区,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冉有华,李新. 黑河综合遥感联合试验：北京一号多光谱遥感数据集（2007-2008年）. 国家冰川冻土沙漠科学数据中心(http://www.ncdc.ac.cn), 2022. https://cstr.cn/CSTR:11738.11.ncdc.nieer.2020.1563.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