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Long-term daily composite precipitation dataset for the Loess Plateau  from 2015 to 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10.12072/ncdc.loess.db7330.2026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11738.11.ncdc.loess.db7330.2026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high-resolution observational data used in this study are based on the MSWX gridded bias-corrected meteorological dataset developed from the European Centre for Medium-Range Weather Forecasts (ECMWF) fifth-generation reanalysis (ERA5). This dataset provides 10 near-surface meteorological variables at a spatial resolution of 0.1° and a temporal resolution of 3 hours, serving as the "ground truth" for model training and validation (https://www.gloh2o.org/mswx/). The baseline climate data were derived from outputs of three global climate models participating in the Coupled Model Intercomparison Project Phase 6 (CMIP6), including historical simulations (1950–2014) and daily projections under three future scenarios (SSP1-2.6, SSP2-4.5, and SSP5-8.5, 2015–2100). The spatial resolution of these climate models ranges from 0.7° to 2.8° (https://esgf-node.llnl.gov/search/cmip6/).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The MSWX dataset is utilized as high-resolution observational data for subsequent bias correction and model training.(2) The Quantile Delta Mapping method is applied to perform bias correction on the outputs of three CMIP6 global climate models. The corrected data are then used as inputs for downscaling.(3) A downscaling model is constructed based on the U-Net deep learning architecture. Four independent U-Net models are trained separately for different seasons, incorporating topographic data and bias-corrected meteorological variables as inputs. An improved loss function is employed to enhance the simulation capability for extreme events.(4) Data from the period 1982–2014 are used for model training and validation. The performance of the downscaled dataset is systematically evaluated by comparing it with MSWX observational data across multiple aspects, including climatic means, frequency of extreme events, and future changes.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study employs root mean square error (RMSE), mean bias (MB), and the capability to characterize the frequency of precipitation events across different intensity categories (light rain, moderate rain, heavy rain, and torrential rain) as core validation metrics to systematically evaluate the consistency between the downscaled precipitation data and the high-resolution MSWX observational data over the entire historical period from 1979 to 2014.  The validation results indicate a significant improvement in the accuracy of the downscaled data: the RMSE of precipitation from most CMIP6 models decreased from approximately 1.00 mm/day in the original outputs to below 0.37 mm/day after downscaling. Spatially, the multi-model ensemble mean bias was controlled within the range of -0.6 to 0.6 mm/day over the Loess Plateau, effectively correcting the systematic overestimation commonly present in the raw data. Moreover, the downscaled data more realistically reproduces the spatial distribution characteristics of precipitation at different intensities, with particularly accurate characterization of the intensity distribution for moderate rain events. Therefore, this downscaled precipitation dataset can more reliably reflect the actual regional precipitation conditions and serves as a reliable data foundation for high-resolution hydroclimatic research in the Loess Plateau region.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place:Loess Plateau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long term, deep learning, high-resolution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luteal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114.53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Baoqing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Baoqing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Baoqing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number:2022YFC3003401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Baoqing . Long-term daily composite precipitation dataset for the Loess Plateau  from 2015 to 2100. National Cryosphere Desert Data Center(http://www.ncdc.ac.cn), 2026. https://cstr.cn/CSTR:11738.11.ncdc.loess.db7330.2026.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