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Waste Disposal Data for the Yellow River Basin and Its Jurisdictional Counties from 2015-2019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10.12072/ncdc.YRiver.db1956.2022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11738.11.ncdc.YRiver.db1956.2022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dataset contains information on the collection, transfer, and disposal of household waste at the county/district level within the Yellow River Basin. 1.Dataset Name: Waste Disposal Data for the River Basin and Its Jurisdictional Counties.xlsx 2.Attribute Information: (1) Province: Provincial areas through which the river basin flows. (2) City: Municipal areas through which the river basin flows. (3) County/District: County/district areas through which the river basin flows. Note: The statistical yearbook for 2016 is missing, therefore this dataset does not include waste collection, transfer, and disposal data for that year.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dataset's data sources mainly originate from the county-level statistical yearbooks of the Yellow River Basin area, totaling 103 statistical yearbooks.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in this dataset is extracted from statistical yearbooks and organized into a tabular form.</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 During the process of data production and compilation, strict measures for data quality control were implemented, ensuring a robust procedure for data generation and utilization.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time:2015/01/01-2019/12/31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place:Yellow River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size:56.4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Theme:Waste Collection and Transportation Rate, domestic waste, Transfer and Disposal, Leachate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Subject:human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Time:2015 2016 2017 2018 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Place:Henan Province,  Shaanxi Province,  Qinghai Province,  Shandong Province,  Shanxi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42.82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95.85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119.05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32.15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Yaonan,  Kang Jianfang,  Liu chun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chun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manager:MIN Yufang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number:XXH13506-103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number:XXH-13514-0209</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Yaonan, Kang Jianfang, Liu chun. Waste Disposal Data for the Yellow River Basin and Its Jurisdictional Counties from 2015-2019. National Cryosphere Desert Data Center(http://www.ncdc.ac.cn), 2022. https://cstr.cn/CSTR:11738.11.ncdc.YRiver.db1956.2022.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