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中亚1：25万湖泊与河流分布数据（2000年，2010年）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1:250000 lake and river distribution data in Central Asia (2000, 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10.12072/casnw.063.2019.db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11738.11.ncdc.nieer.2020.1470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中亚五国湖泊和河流要素，采用Albers等面积割圆锥投影，以2000年度TM遥感影像，利用ENVI、eCognition软件，通过选取对水体反映强烈的绿波段和近红外波段进行叠加计算，在生成的矢量层下叠加TM数据，通过人工干预修正，提取湖泊和河流要素，生产最后的数据产品，生成新疆与中亚湖泊与河流分布数据。数据属性信息见本数据文档。该数据可作为调查中亚地区湖泊和河流分布概况提供科学数据支持。本数据为矢量数据，数据属性信息包括以下几个字段FID:多边形 feature IDAREA:面积PERIMETER:周长OBJECTID:湖泊河流编号。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中亚1_25万湖泊与河流分布数据（2000年）由中国科学院新疆生态与地理研究所采用全数字化的方式独立完成，主要数据源： 1. 2000年度TM遥感数据 上述数据来自本研究所多年科研成果的积累。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利用ENVI、eCognition软件，通过选取对水体反映强烈的绿波段和近红外波段进行叠加计算，在生成的矢量层下叠加TM数据，通过人工干预修正，生产最后的数据产品。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数据采集按照矢量化标准执行，严格按照TM数据进行修正。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2000/01/01-2010/01/01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中亚五国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Albers等面积割圆锥投影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自然资源数据库\水资源, 中亚, 湖泊, 水资源, 河流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lijin@ms.xjb.ac.cn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李均力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中亚1：25万湖泊与河流分布数据（2000年，2010年）. 国家冰川冻土沙漠科学数据中心(http://www.ncdc.ac.cn), 2020. https://cstr.cn/CSTR:11738.11.ncdc.nieer.2020.1470.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