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中亚1：25万湖泊与河流分布数据（2000年，2010年）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1:250000 lake and river distribution data in Central Asia (2000, 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10.12072/casnw.063.2019.db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11738.11.ncdc.nieer.2020.1470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中亚五国湖泊和河流要素，采用Albers等面积割圆锥投影，以2000年度TM遥感影像，利用ENVI、eCognition软件，通过选取对水体反映强烈的绿波段和近红外波段进行叠加计算，在生成的矢量层下叠加TM数据，通过人工干预修正，提取湖泊和河流要素，生产最后的数据产品，生成新疆与中亚湖泊与河流分布数据。数据属性信息见本数据文档。该数据可作为调查中亚地区湖泊和河流分布概况提供科学数据支持。本数据为矢量数据，数据属性信息包括以下几个字段FID:多边形 feature IDAREA:面积PERIMETER:周长OBJECTID:湖泊河流编号。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中亚1_25万湖泊与河流分布数据（2000年）由中国科学院新疆生态与地理研究所采用全数字化的方式独立完成，主要数据源： 1. 2000年度TM遥感数据 上述数据来自本研究所多年科研成果的积累。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利用ENVI、eCognition软件，通过选取对水体反映强烈的绿波段和近红外波段进行叠加计算，在生成的矢量层下叠加TM数据，通过人工干预修正，生产最后的数据产品。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数据采集按照矢量化标准执行，严格按照TM数据进行修正。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2000/01/01-2010/01/01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Albers等面积割圆锥投影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自然资源数据库\水资源, 中亚, 湖泊, 水资源, 河流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李均力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中亚1：25万湖泊与河流分布数据（2000年，2010年）. 国家冰川冻土沙漠科学数据中心(http://www.ncdc.ac.cn), 2020. https://cstr.cn/CSTR:11738.11.ncdc.nieer.2020.1470.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