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适应异质环境的西北地区主要沙漠灌木 Reaumuria soongarica 的叶片大小变化(2012-2017)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Leaf size variations in a dominant desert shrub, Reaumuria soongarica, adapted to heterogeneous environments(2012-2017)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10.5061/dryad.dv41ns1vr</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  近几十年来，中亚干旱地区（ACA）的气候发生了迅速变化，但其未来生态却远未明朗。为了预测气候变化对生态系统功能的影响，应更多地关注叶片功能特征与环境异质性之间的关系。Reaumuria soongarica作为一种广泛分布于ACA的优势构树灌木，为我们提供了一个理想的模型，以了解荒漠生态系统的叶功能性状如何对ACA的异质性环境做出反应。在这里，为了确定遗传和生态因素的影响，我们对30个R.soongarica野生种群和16个生长在普通花园中的种群的叶片性状的全物种变异进行了描述。我们发现，北方品系的叶长、叶宽和叶长宽比（L/W）明显大于其他遗传品系，基于原生境环境因素的主成分分析将北方品系与其他品系区分开来。随着纬度的增加，野生种群的叶长、叶宽和长宽比都明显增加。叶长和叶宽与海拔呈负相关，随着年平均气温（MAT）和年平均降水量（MAP）的增加，叶长和叶宽先增加后减少。回归分析进一步表明，叶长变化主要受纬度影响。然而，叶宽与海拔、年平均气温和年平均降水量无关。共同园试验表明，东部种群之间的叶宽差异是由当地适应性和表型可塑性造成的。我们的研究结果表明，R.soongarica会优先改变叶片长度，以调整叶片大小来应对环境变化。我们还揭示了R.soongarica生态种群分化的表型证据。这些结果将有助于我们更好地理解和预测气候变化对沙漠生态系统功能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  2012年和2013年夏季，我们在30个野生种群中采集了287个R.soongarica个体的原生境样本。这些采样点覆盖了整个中国西北地区的红豆杉分布区。在每个种群中，随机选取四至十株未被动物啃食的健康灌木。   共17个种群（甘肃7个、宁夏5个、内蒙古4个、新疆1个）被纳入普通花园试验，这些种群之间的间距至少为100公里。在每个群体中，从相距30米的20个不同个体上采收种子，然后种植在中科院西北生态环境与资源研究所农业生态试验皋兰站。2012年春季，首先将每株植物的三粒种子播种到直径为10厘米的花盆中，花盆中黄土和营养土的混合比例为1:1，2017年7月对普通花园植物进行了取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  对所有叶片形态数据和环境数据进行了 Kolmogorov-Smirnov正态性检验。一些自然种群和普通园林种群的叶长、叶宽和长/宽分布异常。因此，进行了 Kruskal-Wallis 方差分析检验，以检测自然种群之间和栽培种群之间叶片特征的差异。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内蒙古;甘肃;宁夏;青海;新疆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3300.0m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Reaumuria soongarica, 中国西北地区, 叶长, 叶宽, 叶长宽比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内蒙古,  宁夏,  新疆,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马小飞,  范兴科,  燕霞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31770416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温带荒漠建群灌木红砂的生态物种形成研究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31901079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沙蓬干旱响应相关基因调控网络的适应性分化研究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马小飞,范兴科,燕霞. 适应异质环境的西北地区主要沙漠灌木 Reaumuria soongarica 的叶片大小变化(2012-2017). 国家冰川冻土沙漠科学数据中心(http://www.ncdc.ac.cn), 2023. https://cstr.cn/CSTR:11738.11.NCDC.ZENODO.DB3955.2023.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Fan Xingke, Yan Xia, Qian Chaoju, Bachir Daoura Goudia, Yin Xiaoyue, Sun Peipei, Ma Xiao-Fei. [J]. Leaf size variations in a dominant desert shrub, Reaumuria soongarica, adapted to heterogeneous environments[J]. Ecology and Evolution, 2020, 10, (18): 10076-10094.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