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Sentinel-1 remote sensing dataset for the Weihe River Basin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SLC-class satellite data products from Sentinel-1 in the Weihe River Basin and has not been otherwise manually processed. The Sentinel-1 satellite is an Earth observation satellite in the European Space Agency's Copernicus program (GMES) (https://scihub.copernicus.eu/dhus/#/home), consisting of two satellites carrying C-band synthetic aperture radar (SAR), which provides continuous imagery (daytime, nighttime, and all kinds of weather). It is the first satellite program of the five missions developed by ESA for the Copernicus program. Among them, the SLC class products are the first stage products that have been processed to obtain phase and amplitude information that can be used for ranging and deformation observations; where the dual polarization mode VV+VH is selected; and the main acquisition mode is IW. The SLC in the IW mode contains, in single polarization, three images corresponding to the three stripes. The 250 km long data is acquired at a spatial resolution of 5 m x 20 m (monovision). Sentinel-1 satellite data will be collected from January 2015 to August 2021 in Gansu Province, Shaanxi Province and Ningxia Hui Autonomous Region, and 11 views of Sentinel-1 satellite data are needed to fully cover the Weihe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Sentinel-1 satellite data from ESA Copernicus Data Center (https://scihub.copernicus.eu/dhus/#/home).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SLC-level products of the Sentinel-1 satellite data are the first-level products that have been processed to obtain phase and amplitude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have not been otherwise manually processed and are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time:2015/01/01-2021/08/01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Shaanxi Province, Ningxia Hui Autonomous Region, 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format:tar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Theme:Sentinel-1 satellite data, ranging, deformation monitoring, SLC products, earth observation, phase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Ningxia Hui Autonomous Region,  Weihe River Basin,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Sentinel-1 remote sensing dataset for the Weihe River Basin (2015-2021). National Cryosphere Desert Data Center(http://www.ncdc.ac.cn), 2021. https://cstr.cn/CSTR:11738.11.ncdc.WRiver.2021.33.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