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典型荒漠化工程治理措施土壤含水量数据集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soil moisture content for typical desertification control measures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10.12072/ncdc.desertification.db7163.2026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11738.11.NCDC.DESERTIFICATION.DB7163.2026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土壤含水量是验证荒漠化治理工程有效性的重要指标。然而，当前研究仍缺乏针对典型荒漠化治理工程措施的研究，对其对土壤水分的影响并不明晰。本研究通过野外调查，选定特定荒漠化工程治理措施，通过野外采样与室内分析，获得了尼龙网等沙障影响下的土壤含水量。该数据有助于研究荒漠化治理工程的防护及生态效益。</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  用以测定土壤含水量的样品采样点分别位于工程治理区内的尼龙网格状沙障及石膏板格状沙障与未治理区的流沙地表内。依次在 3 个采样点各挖 1 个剖面，每个剖面各取 18 个样品，采样深度依次为地表、5、10、15、20、25、30、40、50 cm，共获取 54 个土样，分别装入密封袋后送测。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  土壤样品经实验室烘干法测定含水量，所有样品均进行三次平行测定，并取平均值以减小实验误差。数据类型为数值型属性数据，采用Excel 进行数据录入、计算与整理。计算过程依据烘干法标准进行。最终数据经异常值检验与精度校核后存入标准化表格格式，以保证数据的一致性与可追溯性。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  本研究数据经严格质量控制与精度检验后获得。采样、处理及测定全过程均遵循《土壤环境监测技术规范》（HJ/T 166-2004）。各采样深度样品均平行测定三次，取平均值作为最终结果，重复测定的相对标准偏差小于3%。称量精度为±0.01 g，温控精度为±0.5 °C。实验过程中对采样工具进行清洗防交叉污染，数据录入采用双人复核，并通过异常值检测与一致性检验以保证数据完整性与可靠性。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2017/06/30-2017/06/30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甘肃省敦煌市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土壤含水量, 风沙, 荒漠化, 防护效益, 生态效益</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甘肃省敦煌市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94.59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张克存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张克存</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荒漠化对气候变化的响应与反馈及其生态效应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张克存. 典型荒漠化工程治理措施土壤含水量数据集. 国家冰川冻土沙漠科学数据中心(http://www.ncdc.ac.cn), 2026. https://cstr.cn/CSTR:11738.11.NCDC.DESERTIFICATION.DB7163.2026.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