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黄河流域土壤风蚀数据集（2000-2018年）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soil wind erosion in the Yellow River Basin from 2000 to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10.11922/sciencedb.j00001.00221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11738.11.NCDC.SCIDB.DB6765.2025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黄河流域生态保护和高质量发展”是国家重大战略之一，土壤侵蚀引发的粮食安全与生态安全问题备受关注，评估土壤风蚀时空演变过程对于改善区域生态环境和可持续发展具有重要的科学意义。本数据可反映黄河流域2000年以来土壤风蚀时空变化情况，主要用地土壤风蚀时空动态评价、生态环境质量评价等方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  黄河流域土壤风蚀数据集命名方式为:HHLY_Trfs_Year.tif,HHLY为黄河流域，Trfs为土壤风蚀模数，Year代表年份，如HHLY_Trfs_2000.tif为2000年黄河流域土壤风蚀模数数据。本数据集共包含2000-2018年19个图层数据。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  采用地面调查与RWEQ模型相结合的方法评估黄河流域2000-2018年逐年土壤风蚀强度,充分考虑气候因子、土壤可蚀性、土壤结皮、地表粗糙度、综合植被等因子测度土壤风蚀量。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黄河流域, 土壤风蚀时空变化, 土壤风蚀时空动态评价, 生态环境质量评价</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迟文峰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迟文峰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迟文峰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NODAOP2020019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基于多源数据融合的黄河流域2000-2020年关键生态系统服务评估数据集构建</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迟文峰. 黄河流域土壤风蚀数据集（2000-2018年）. 国家冰川冻土沙漠科学数据中心(http://www.ncdc.ac.cn), 2025. https://cstr.cn/CSTR:11738.11.NCDC.SCIDB.DB6765.2025.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韩乐, 赵媛媛, 迟文峰, 贾静, 王末. 2000–2018年黄河流域土壤风蚀数据集[J]. 中国科学数据(中英文网络版), 2024, 9(03): 251-257.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