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冰冻圈内陆水域温室气体数据库(1985-2023年)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
      </w:r>
      <w:r>
        <w:rPr>
          <w:rFonts w:ascii="Times New Roman" w:hAnsi="Times New Roman" w:hint="eastAsia"/>
          <w:sz w:val="24"/>
          <w:szCs w:val="24"/>
          <w:lang w:eastAsia="zh-CN"/>
        </w:rPr>
        <w:tab/>
      </w:r>
      <w:r>
        <w:rPr>
          <w:rFonts w:ascii="Times New Roman" w:hAnsi="Times New Roman" w:hint="eastAsia"/>
          <w:sz w:val="24"/>
          <w:szCs w:val="24"/>
          <w:lang w:eastAsia="zh-CN"/>
        </w:rPr>
        <w:t xml:space="preserve"> Cryosphere Inland Water Greenhouse Gases Database(1985-2023)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10.5281/zenodo.8265741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11738.11.NCDC.ZENODO.DB4014.2023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大气本底</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  这是一个名为冰冻圈内陆水域温室气体数据库（CIWD-GHG）的数据库，提供冰冻圈内陆水域（湖泊、池塘、水库、河流和溪流）的时空分辨率温室气体（CO2、CH4和N2O）数据。该数据集是通过合成程序创建的。</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  为了汇编数据集，我们对各种来源进行了搜索，包括同行评审论文、学位论文、毕业论文和公共数据库。搜索使用的平台包括 Web of Science、Google Scholar、China National Knowledge Infrastructure、Arctic Data Center、Zenodo、Environmental Data Initiative 和 PANGAEA。搜索字符串为：（甲烷或 CH4或二氧化碳或CO2或一氧化二氮或N2O或温室气体*）和（河流或溪流或湖泊或沼泽地带*）。和（河流或溪流或湖泊或池塘或水库）和（北极*或西藏*或格陵兰或南极或冰川*或永久冻土）。我们在 2023 年 4 月之前进行了多次搜索，以确保完整性。</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我们采用了一致的标准来筛选搜索结果。具体来说，我们纳入了在与永久冻土或冰川相关的内陆水系（如溪流、河流、池塘、湖泊和水库）中测量到的温室气体浓度或通量数据。研究重点是冰冻圈范围，不包括该范围以外的地点。没有冰川或永久冻土的寒冷地区的湿地生态系统和内陆水域也不包括在内。此外，与河道相连的洪泛平原湖泊也被排除在外，只有那些与高封闭性河道勉强相连的湖泊被列为湖泊地点。永久冰封水体中的气体浓度数据不包括在内。我们还尽可能收集了有关水体物理和化学特征、气候和土地覆盖的辅助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1985/01/01-2023/04/01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冰冻圈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温室气体, 内陆水域, 池塘, 河流域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1985 1986 1987 1988 1989 1990 1991 1992 1993 1994 1995 1996 1997 1998 1999 2000 2001 2002 2003 2004 2005 2006 2007 2008 2009 2010 2011 2012 2013 2014 2015 2016 2017 2018 2019 2020 2021 2022 2023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冰冻圈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宋春林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宋春林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宋春林</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宋春林. 冰冻圈内陆水域温室气体数据库(1985-2023年). 国家冰川冻土沙漠科学数据中心(http://www.ncdc.ac.cn), 2023. https://cstr.cn/CSTR:11738.11.NCDC.ZENODO.DB4014.2023.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