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detection and positioning data of hidden cracks in the Xiaowan high concrete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10.12072/ncdc.nhri_dam.db6885.2025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11738.11.NCDC.NHRI_DAM.DB6885.2025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concrete structures, hidden cracks that grow can foreshadow structural accidents. Detecting these hidden cracks early can help control cracking risks. However, due to the combined effects of their microscopic scale and the macroscopic scale of engineering structures, there is currently a lack of effective methods for detecting hidden cracks in high concrete dams. This study proposes a novel detection method based on the capillary adsorption principle of hidden cracks in concrete. It involves developing a fluorescent solution and using drones equipped with ultraviolet radiation and fluorescence stimulation to detect and locate hidden cracks. The study also introduces a method for interpreting the stimulated forms of hidden cracks and has developed two drone platforms: one for spraying fluorescent solution and stimulation, and the other for ultraviolet radiation and optical imaging detection and positioning. Field tests on the Xiaowan high concrete dam have identified hidden cracks as small as 0.01 mm on the downstream face at an elevation of 1150 m, addressing the industry challenge of efficiently detecting hidden cracks in hard - to - reach areas. This data can support the prevention and control of cracking risks in the Xiaowan dam by providing early - warning - level information.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obtained using the fluorescence - stimulated UV radiation detection and positioning equipment for hidden cracks in high concrete dams. Drones first observe the initial state of the surface to be stimulated. Then, fluorescent - solution - spraying drones perform spraying. Detection drones radiate UV light and scales on the stimulated surface. Through visible - light imaging, hidden cracks are detected and their relative positions are determined.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directly detected by the fluorescence - stimulated UV radiation detection and positioning equipment for hidden cracks in high concrete dams, without needing processing, etc.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  When ambient illuminance is between 300 and 1000 lux and the surface of the concrete dam area to be detected is free of large - scale attachments, the detection drone first flies to the area to observe and record the initial state of the dam surface. Then, the spraying drone sprays the area. When the fluorescent solution on the surface can flow freely, the spraying is adequate. After spraying, within 60 seconds, the detection drone performs visible - light imaging under UV radiation and scale radiation, and the distribution data of hidden cracks is obtained from the detection images.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time:2024/08/09-2024/08/13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place:Xiaowan high concrete dam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Theme:Concrete hidden cracks, fluorescence stimulation, detection, positioning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Place:China，Xiaowan East Town,  Yunnan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 Yu,  WANG Yukun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Yukun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 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 Yu, WANG Yukun. The detection and positioning data of hidden cracks in the Xiaowan high concrete dam. National Cryosphere Desert Data Center(http://www.ncdc.ac.cn), 2025. https://cstr.cn/CSTR:11738.11.NCDC.NHRI_DAM.DB6885.2025.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