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渭河流域农业生产统计数据（2012-2019年）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agricultural production in Weihe River Basin (2012-2019)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  数据集命名：渭河流域农业生产统计数据（2012-2019年）.xlsx。注：因2014年数据无法下载，未收集入内。   基本属性信息：省：渭河流域流经省级地区。 市：渭河流域流经市级地区。地区：渭河流域流经县(区)级地区。其他各个指标。   数据集主要收录了2012-2019年渭河流域流经各县域的农业生产统计数据。主要包括以下几个Excel:   1.渭河流域各区县第一产业就业人口数.xlsx（陕西无）。内含指标：第一产业就业人口数。   2.渭河流域各区县耕地面积.xlsx（甘肃无）。内含指标：耕地面积。   3.渭河流域各区县农作物播种面积.xlsx（陕西无）。内含指标：粮食播种面积、小麦播种面积、玉米播种面积、薯类播种面积、油料播种面积、蔬菜播种面积、水果播种面积、药材播种面积。   4.渭河流域各区县农作物产量.xlsx。内含指标：粮食产量、油料产量、蔬菜产量、水果产量。   5.渭河流域各区县畜牧业情况.xlsx。内含指标：牛存栏、奶牛存栏、猪存栏、羊存栏、家禽存栏、肉类产量、禽类产量、奶类产量。   6.渭河流域各区县农林牧渔业总产值.xlsx。内含指标：农林牧牧副渔总产值。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  《2013-2020年陕西省统计年鉴》   《2013-2020年甘肃省统计年鉴》   《2013-2020年宁夏回族自治区统计年鉴》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耕地面积, 粮食播种面积, 农林牧副渔总产值, 渭河流域各区县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陕西省,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渭河流域农业生产统计数据（2012-2019年）. 国家冰川冻土沙漠科学数据中心(http://www.ncdc.ac.cn), 2021. https://cstr.cn/CSTR:11738.11.ncdc.WRiver.2021.29.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