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渭河流域农业生产统计数据（2012-2019年）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agricultural production in Weihe River Basin (2012-2019)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  数据集命名：渭河流域农业生产统计数据（2012-2019年）.xlsx。注：因2014年数据无法下载，未收集入内。   基本属性信息：省：渭河流域流经省级地区。 市：渭河流域流经市级地区。地区：渭河流域流经县(区)级地区。其他各个指标。   数据集主要收录了2012-2019年渭河流域流经各县域的农业生产统计数据。主要包括以下几个Excel:   1.渭河流域各区县第一产业就业人口数.xlsx（陕西无）。内含指标：第一产业就业人口数。   2.渭河流域各区县耕地面积.xlsx（甘肃无）。内含指标：耕地面积。   3.渭河流域各区县农作物播种面积.xlsx（陕西无）。内含指标：粮食播种面积、小麦播种面积、玉米播种面积、薯类播种面积、油料播种面积、蔬菜播种面积、水果播种面积、药材播种面积。   4.渭河流域各区县农作物产量.xlsx。内含指标：粮食产量、油料产量、蔬菜产量、水果产量。   5.渭河流域各区县畜牧业情况.xlsx。内含指标：牛存栏、奶牛存栏、猪存栏、羊存栏、家禽存栏、肉类产量、禽类产量、奶类产量。   6.渭河流域各区县农林牧渔业总产值.xlsx。内含指标：农林牧牧副渔总产值。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  《2013-2020年陕西省统计年鉴》   《2013-2020年甘肃省统计年鉴》   《2013-2020年宁夏回族自治区统计年鉴》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耕地面积, 粮食播种面积, 农林牧副渔总产值, 渭河流域各区县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渭河流域,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渭河流域农业生产统计数据（2012-2019年）. 国家冰川冻土沙漠科学数据中心(http://www.ncdc.ac.cn), 2021. https://cstr.cn/CSTR:11738.11.ncdc.WRiver.2021.29.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