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 of Qinghai lake water system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cmip5 three-dimensional specific humidity data, the data resolution is unified as spatial resolution of 0.75 ° × 0.75 °, the precipitable water matrix is calculated by using the integral formula of the whole layer, and the data points in the study area are cut by using Python statistical analysis library to obtain the regional average precipitable water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system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lake water system, increased runoff,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system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 of Qinghai lake water system in future seasons (2021-2080). National Cryosphere Desert Data Center(http://www.ncdc.ac.cn), 2022. https://cstr.cn/CSTR:11738.11.ncdc.XBSAQ.db2273.2022.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