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in the national key control area of the Yellow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11738.11.NCDC.HHSTBC.DB4040.2023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2022, the soil erosion data set of the Yellow River Sandy and coarse sand national key control areas includes Gujiao City, Loufan County, Youyu County, jingle County, Shenchi County, Wuzhai County, Kelan County, Hequ County, Baode County, Pianguan County, Ji County, Xiangning County, Daning County, Xi county, Yonghe County, Pu County, Fenxi County, Lishi District, Xingxian County, Linxian County, Liulin County, Shilou County, Lan county Fangshan County, Zhongyang County, Jiaokou County, Inner Mongolia Tuoketuo County, Helingeer County, Qingshuihe County, Dongsheng District, Dalate Banner, Zhungeer banner, Etuokeqian banner, Etuoke Banner, Hangjin Banner, Wushen Banner, Yijinhuoluo banner, Dengkou County, Liangcheng County, Shaanxi Province, Hancheng City, Baota District, Ansai County, Yanchang County, Yanchuan County, Zichang County, Zhidan County, Wuqi County, Yichuan County Statistical table of soil erosion of Yuyang District, Shenmu City, Fugu County, Hengshan District, Jingbian County, Dingbian County, Suide County, Mizhi County, Jia County, Wubao County, Qingjian County, Zizhou County, Jingchuan County, Lingtai County, Xifeng District, Qingcheng County, Huan County, Huachi County, Heshui County, Ning County, Zhenyuan County of Gansu Province, and 70 counties of Yanchi County of Ningxia Hui Autonomous Region in 2022, Based on the satellite remote sensing image with a spatial resolution of 2 meters, the data are stored in xlsx format. The data are named in the form of "key control area + year + soil erosion statistical table", such as“ ×× Key governance areas ×× Statistical table of soil erosion.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control area of Yellow River with abundant and coarse sediment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 class elements and 25 second class elements in the 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Place:Project support information of the national key control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erosion in the national key control area of the Yellow River in 2022. National Cryosphere Desert Data Center(http://www.ncdc.ac.cn), 2023. https://cstr.cn/CSTR:11738.11.NCDC.HHSTBC.DB4040.2023.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