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中国土壤特征数据集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China Soil Characteristics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10.12072/ncdc.westdc.db3880.2023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本数据集的源数据来源于第二次土壤普查的1：100万中国土壤图（Shi et al., 2004）和8595个土壤剖面。我们采用了多边形连接法将土壤剖面和土壤图斑连接起来得到了土壤砂粒、粉粒和粘粒含量图。连接时考虑到了剖面与图斑间的距离、土壤剖面个数和土壤分类信息。 数据特征 投影：GCS_Krasovsky_1940 覆盖范围：中国 分辨率：0.00833 度（约一公里） 数据格式：FLT, TIFF 取值范围：0%-100% 文件说明 浮点栅格文件包括： sand1.flt, clay1.flt – 表层(0-30cm) 砂粒、粘粒含量。 sand2.flt, clay2.flt – 底层(30-100cm) 砂粒、粘粒含量。 psd.hdr – 头文件: ncols – 列数 nrows – 行数 xllcorner – 左下角纬度 yllcorner – 左下角经度 cellsize – 单元格大小 NODATA_value – 空值 byteorder - LSBFIRST, Least Significant Bit First TIFF 栅格文件包括: sand1.tif, clay1.tif -表层(0-30cm) 砂粒、粘粒含量。 sand2.tif, clay2.tif -底层(30-100cm) 砂粒、粘粒含量。</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数据来源于第二次土壤普查的1：100万中国土壤图（Shi et al., 2004）和8595个土壤剖面</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数字矢量化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栅格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GCS_Krasovsky_1940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土壤粒径, 土壤质地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戴永久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戴永久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戴永久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2008DFA22180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国际科技合作项目：未知</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GYHY201206013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公益性行业（气象）专项项目：气候序列均一化方法及适用性研究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40875062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 国家自然科学基金面上项目：中国区域陆面模型强迫场生成方法研究及其数据集建设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41205037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青年科学基金项目：用于陆面模拟的中国土壤水力参数集的建立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GYHY200706025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公益性行业(气象)专项：陆地表面过程模型及其参数化方案研究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40225013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国家杰出青年科学基金：大气动力学</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戴永久. 中国土壤特征数据集. 国家冰川冻土沙漠科学数据中心(http://www.ncdc.ac.cn), 2020. https://cstr.cn/CSTR:11738.11.ncdc.Westdc.2020.653.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