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黑河流域社会经济统计数据集（2000-2009年）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 economic statistical data set of Heihe River Basin (2000-2009)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套数据主要包括黑河流域青海、甘肃、内蒙古三省区6个地级市16个县（甘州区、高台县、山丹县、民乐县、临泽县、肃南裕固族自治县、金塔县、肃北蒙古族自治县、肃州区、玉门市、嘉峪关市、永昌县、祁连县、阿拉善左旗、额济纳旗、阿拉善右旗）的12个社会经济数据，社会经济指标为：国内生产总值、第一产业产值、第二产业产值、第三产业产值、人均国内生产总值、城镇居民人均可支配收入、农村居民人均纯收入、固定资产投资、社会消费品零售总额、财政收入、财政支出、粮食总产量（包括各种作物的产量)。分县级和乡镇级两级。分为两个文件夹 Heihe_SocialEconomic文件压缩包和数据说明文档。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来源为：肃州区统计局.肃州统计年鉴.2004-2009年；玉门市统计局.玉门市统计年鉴.2000-2008年；金塔县统计局.金塔县统计年鉴.2004-2009年；高台县统计局.高台县统计年鉴.2000-2007年；山丹县统计局.山丹县统计年鉴.2000-2009年；肃南裕固族统计局.肃南裕固族自治县统计年鉴.2004-2009年；民乐县统计局.民乐县统计年鉴.2004-2009年；山丹县统计局.山丹县统计年鉴.2000-2009年；临泽县统计局.临泽县统计年鉴.2000-2009年；额济纳旗统计局.额济纳旗统计年鉴.1990-2005年；祁连县统计局.祁连县国民经济统计资料.2004-2009年；张掖市部分数据来源于张掖市二ＯＯ五年乡镇级社会经济基本情况表。永昌县、嘉峪关市、肃北属于均来源于中国知网CNKI统计数据资料库，且仅有部分县级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人工订正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2000/01/04-2009/07/04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财政支出, 农村居民人均纯收入, 国内生产总值, 城镇居民人均可支配收入, 人均国内生产总值, 财政收入, 固定资产投资,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中下游,  黑河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赵军. 黑河流域社会经济统计数据集（2000-2009年）. 国家冰川冻土沙漠科学数据中心(http://www.ncdc.ac.cn), 2021. https://cstr.cn/CSTR:11738.11.ncdc.Westdc.2020.379.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