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鄂陵湖流域草地观测点常规气象观测数据（2014年）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observation data of grassland observation points in erling Lake Basin (2014)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10.12072/ncdc.ZPWERS.db1999.2022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11738.11.ncdc.ZPWERS.db1999.2022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  本数据集为2014年黄河源区鄂陵湖草地观测站点（GS）的常规气象观测数据，使用Kipp&amp;Zonen CNR1&amp;CNR4、Vaisala HMP45C&amp;HMP155A、PTB110等仪器观测获得，时间分辨率为半小时，主要包括风速、风向、气温、相对湿度、气压、向下/向上短波辐射、向下/向上长波辐射、降水。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  使用Kipp&amp;Zonen CNR1&amp;CNR4、Vaisala HMP45C&amp;HMP155A、PTB110等仪器观测获得。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  夜间时段的短波辐射值赋值为零。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风速风向, 气温, 相对湿度, 气压, 短波辐射, 长波辐射,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黄河源区,  青海省,  玛多县,  鄂陵湖流域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鄂陵湖流域草地观测点常规气象观测数据（2014年）. 国家冰川冻土沙漠科学数据中心(http://www.ncdc.ac.cn), 2022. https://cstr.cn/CSTR:11738.11.ncdc.ZPWERS.db1999.2022.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