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in North Slope of Tianshan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erosion data set of the national key prevention areas on the northern slope of Tianshan Mountain in 2019 includes Tianshan District, Dabancheng District, Urumqi county, Dushanzi District, Hami City, Yiwu County, Balikun Kazakh Autonomous County, Changji City, Fukang City, Hutubi County, Manas County, Qitai County, jimusar County, Mulei Kazakh Autonomous County, Bole City, Jinghe county The statistical table of soil erosion in Wenquan County, Tacheng City, Wusu city, Emin County, Shawan County, Tuoli County, Yumin County, Shihezi city and Wujiaqu City in 2019 is obtained by processing the satellite remote sensing image with a spatial resolution of 2 meters, and the saved format is xlsx. The data is named in the form of "key management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 in North Slope of Tianshan Mountain in 2019. National Cryosphere Desert Data Center(http://www.ncdc.ac.cn), 2021. https://cstr.cn/CSTR:11738.11.ncdc.HHSTBC.2021.297.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