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2024年白银区旅游资源数量空间分级分布数据集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Baiyin District Tourism Resource Quantity Spatial Grading Distribution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甘肃省白银市白银区文体广电和旅游局牵头组织的系统性旅游资源普查，旨在科学认知区域旅游资源本底与空间格局。其生产方法基于镇级行政单元对旅游单体进行数量统计，并对统计结果采用等距与自然断点相结合的方法进行分级，形成空间分级专题数据。数据采用地理坐标系，经度范围依据实际行政区划确定。本数据特点在于由官方主导，数据来源权威、标准统一，通过分级处理直观揭示了旅游资源分布的集聚差异。主要适用于区域旅游规划、资源开发潜力评估、旅游空间结构分析及相关学术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统计数据，来源于甘肃省白银市白银区文体广电和旅游局牵头，联合相关部门及专业技术团队共同开展的旅游资源调查与统计工作。数据采集以镇级行政单元为基本统计单元，对旅游单体进行数量统计，并对统计结果采用等距与自然断点相结合的方法进行分级，形成空间分级专题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原始旅游资源单体点位矢量数据（点要素图层，包含资源位置坐标及属性信息）为基础；通过人工统计各行政单元（乡镇/街道）内旅游资源单体数量；将统计结果连接至白银区行政边界矢量图层；对行政单元内的资源数量字段采用自然断裂法进行五级分级，并应用分级颜色渲染；叠加白银区行政边界作为地理参考，最终导出为Shapefile格式的要素类文件。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2026/01/20-2026/01/20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甘肃省白银市白银区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空间分布, 数量分级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甘肃省白银市白银区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祁建荣,  牛瑞雪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牛瑞雪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牛瑞雪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24JRRA953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"双碳"愿景下旅游景区零碳路径研究—以甘肃5A级景区为例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祁建荣,牛瑞雪. 2024年白银区旅游资源数量空间分级分布数据集. 国家冰川冻土沙漠科学数据中心(http://www.ncdc.ac.cn), 2026. https://cstr.cn/CSTR:11738.11.NCDC.TOURISM.DB7183.2026.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