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高亚洲MODIS逐日无云500m积雪面积比例产品（2000-至今）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Cloud-Free 500 m Snow Cover Fraction Product over High Mountain Asia from MODIS (2000–present)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10.12072/ncdc.db7815.2026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11738.11.ncdc.db7815.2026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亚洲高山区是北半球积雪分布最广、变化最剧烈的区域之一，积雪面积比例能在亚像元尺度上定量描述积雪的覆盖程度，相比二值积雪更适合反映复杂山区积雪的分布情况，是山区融雪径流模拟、气候变化预测的重要输入参数。本数据集针对高亚洲积雪特性，以MODIS反射率产品MOD09GA为数据源，采用分地类特征选择的多元自适应回归样条模型 LC-MARS 发展 MODIS FSC 反演算法，进而引入一套结合时空滤波、时空反距离权重插值及多源数据融合方法的时空多步融合算法STMF实现产品的完全去云，得到高亚洲MODIS逐日无云500m积雪面积比例数据集。该数据集以TIF文件格式存储，每个TIF文件为单波段栅格数据，像元值域为0–100，表示积雪面积比例（0=无雪，100=完全积雪），230=水体。以Landsat-8提取的FSC为参考真值验证模型的反演精度，总体精度、召回率分别为93.4%、97.1%，RMSE为0.148，MAE为0.093。本数据集将根据卫星遥感数据和算法的更新情况持续更新，并采用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积雪, 积雪面积比例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亚洲高山区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赵琴,  高伟强,  赵子胜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赵琴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2024YFF0808302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陆气相互作用关键要素的卫星定量遥感反演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42571456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积雪吸光颗粒中黑碳与沙尘真实浓度遥感定量反演研究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XZ202601ZD0014-03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冻融作用下的积雪失稳机制与精细化风险判别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郝晓华,赵琴,高伟强,赵子胜. 高亚洲MODIS逐日无云500m积雪面积比例产品（2000-至今）. 国家冰川冻土沙漠科学数据中心(http://www.ncdc.ac.cn), 2026. https://cstr.cn/CSTR:11738.11.ncdc.db7815.2026.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高伟强, 郝晓华, 和栋材, 孙兴亮, 李弘毅, 任鸿瑞, 赵琴. MODIS亚洲高山区积雪面积比例制图[J]. 遥感学报, 2024, 28(9): 2223-2239.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