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2018-2019年黄河流域近几年生态环境受灾情况统计数据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Statistics on Ecological Environment Disasters in the Yellow River Basin in Recent Years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10.12072/ncdc.YRiver.db1959.2022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11738.11.ncdc.YRiver.db1959.2022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  本数据集收录了黄河流域地区各地级市的近几年的旱灾受灾情况。   1.数据集命名：旱灾受灾数据.xlsx   2.属性说明：（1）序号：名单序号（2）省：黄河流域流经省级地区（3）市：黄河流域流经市级地区（4）地区：黄河流域流经区县级地区旱灾受灾等级（重，中，轻，未）。   本数据集中的黄河流域地区有：河南省（三门峡市、洛阳市、焦作市、郑州市、新乡市、开封市、濮阳市），陕西省（榆林市、延安市、渭南市），山西省（吕梁市、忻州市、临汾市、运城市、吕梁市），山东省（菏泽市、济宁市、泰安市、聊城市、济南市、德州市、滨州市、淄博市、东营市），青海省（果洛藏族自治州、海南藏族自治州、黄南藏族自治州、海东市），四川省(阿坝藏族羌族自治州)，甘肃省（临夏回族自治州、兰州市、白银市），宁夏回族自治区（中卫市、吴忠市、银川市），内蒙古自治区（乌海市、巴彦淖尔、鄂尔多斯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  本数据集数据来源为近两年的国家气象局统计和各个省份的统计局的报告。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  本数据集中的数据由国家气象局统计和各个省份的统计局的报告摘录整理成表格形式的数据。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  在数据生产汇集过程中，严格把控数据质量控制措施，有健全的数据产生过程和使用方法。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2018/08/01-2019/05/31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旱灾受灾程度, 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河南省,  陕西省,  山西省,  山东省,  青海省,  四川省,  甘肃省,  宁夏回族自治区,  内蒙古自治区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2018-2019年黄河流域近几年生态环境受灾情况统计数据. 国家冰川冻土沙漠科学数据中心(http://www.ncdc.ac.cn), 2022. https://cstr.cn/CSTR:11738.11.ncdc.YRiver.db1959.2022.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