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河西内陆河流域祁连山区地下水统计数据集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Groundwater statistics of Qilian Mountain Area in Hexi Inland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河西内陆河流域祁连山区地下水统计数据。数据为excel表格数据，共计四个表格，分别为内陆河流域山丘地下水资源量、内陆河流域平原区地下水资源量、内陆河流域分河地下水资源总量和内陆河流域多年平均地下水可开采量，其中内陆河流域分别为：疏勒河、黑河和石羊河;监测指标如下：内陆河流域山丘地下水资源量（河流名、河川基流量、侧向流出量、潜水蒸发量、开采消耗量、地下水资源量）；内陆河流域平原区地下水资源量（河名、降水渗入补给量、山前侧向补给量、地表水体渗漏补给量、井灌回归补给量、总补给量、地下水资源量）；内陆河流域分河地下水资源总量（河名、山丘总补给量、平原总补给量、总补给量、平原余山区重复计算量、地下水资源量、地表水与地下水重复计算量、纯地下水资源量）；内陆河流域分河多年平均地下水可开采量（河名、山丘区总补给量、平原与山丘区重复计算量、地下水资源量、地表水与地下水重复计算量、纯地下水资源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数据来源于甘肃出版社出版的《甘肃祁连山国家级自然保护区志》。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纸质数据数字化、多年数据求均值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1956/01/01-1997/12/31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祁连山自然保护区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祁连山, 降水资源量, 年径流量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1956-1997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黑河,  疏勒河,  祁连山自然保护区,  石羊河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盖春梅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河西内陆河流域祁连山区地下水统计数据集. 国家冰川冻土沙漠科学数据中心(http://www.ncdc.ac.cn), 2021. https://cstr.cn/CSTR:11738.11.ncdc.Westdc.2021.833.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