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2012-2018年黄土高塬沟壑区南小河沟流域下垫面调查数据集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Nanxiaohegou watershed in Loess Plateau Gully Region from 2012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高塬沟壑区南小河沟流域下垫面调查数据。调查方法为基于地形图人工勾绘图斑后再现场进行核查。调查内容包括流域基本情况调查、下垫面基本数据调查、水土保持治理措施调查（植物措施面积、工程措施面积）、水土保持点状工程调查（沟头防护、谷坊、水窖、涝池、治沟骨干工程、上水工程），计17大项，31小项。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在南小河沟流域1:10000地形图上绘制图斑，并作为最小统计单元，根据流域治理的数量、质量和范围，逐地块进行现场核实。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word文档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基本情况调查, 下垫面基本数据调查, 水土保持治理措施调查（植物措施面积、工程措施面积), 水土保持点状工程调查（沟头防护, 谷坊, 水窖, 涝池, 治沟骨干工程、上水工程）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南小河沟,  西峰,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2012-2018年黄土高塬沟壑区南小河沟流域下垫面调查数据集. 国家冰川冻土沙漠科学数据中心(http://www.ncdc.ac.cn), 2020. https://cstr.cn/CSTR:11738.11.ncdc.HWXFZhan.2020.61.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