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2012-2018年黄土高塬沟壑区南小河沟流域下垫面调查数据集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Nanxiaohegou watershed in Loess Plateau Gully Region from 2012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高塬沟壑区南小河沟流域下垫面调查数据。调查方法为基于地形图人工勾绘图斑后再现场进行核查。调查内容包括流域基本情况调查、下垫面基本数据调查、水土保持治理措施调查（植物措施面积、工程措施面积）、水土保持点状工程调查（沟头防护、谷坊、水窖、涝池、治沟骨干工程、上水工程），计17大项，31小项。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在南小河沟流域1:10000地形图上绘制图斑，并作为最小统计单元，根据流域治理的数量、质量和范围，逐地块进行现场核实。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基本情况调查, 下垫面基本数据调查, 水土保持治理措施调查（植物措施面积、工程措施面积), 水土保持点状工程调查（沟头防护, 谷坊, 水窖, 涝池, 治沟骨干工程、上水工程）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甘肃省,  南小河沟,  西峰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2012-2018年黄土高塬沟壑区南小河沟流域下垫面调查数据集. 国家冰川冻土沙漠科学数据中心(http://www.ncdc.ac.cn), 2020. https://cstr.cn/CSTR:11738.11.ncdc.HWXFZhan.2020.61.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