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疏勒河流域ASTER GDEM数据集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Dataset of the Shulehe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本数据集为疏勒河流域第二版本的ASTER GDEM数据集，包括DEM、山影、坡度、坡向数据。空间分辨率：1弧度秒 （约30 米），精度：垂直精度20米，水平精度30米。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ASTER Global Digital Elevation Model (ASTER GDEM)是美国是美国航空航天局 (NASA )和日本经济产业省(METI)联合发布的全球数字高程数据产品, 该DEM数据是根据NASA新一代对地观测卫星TERRA的观测结果完成，是由ASTER(Advanced Space borne Thermal Emission and Reflection Radio meter)传感器搜集的130万个立体像对数据制作，其覆盖范围超过了地球99%陆地表面。该数据的水平精度30米（置信度95%），高程精度为20米（置信度95%）。该数据是第三个全球范围内的高程数据，较之以前的SRTM3 DEM和GTOPO30数据有明显的提高。ASTER GDEM发布了两个版本，第一个版本于2009年6月发布，第二个版本于2011年10月发布，第二版相比第一版而言，数据在水域覆盖和偏差去除等方面有了进一步的进展，数据的质量得到了很大的提高。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原始dem合成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ASTER GDEM V2,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疏勒河流域ASTER GDEM数据集. 国家冰川冻土沙漠科学数据中心(http://www.ncdc.ac.cn), 2020. https://cstr.cn/CSTR:11738.11.ncdc.Westdc.2020.324.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