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2000-2015年MODIS北半球逐日无云二值积雪产品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cloudless binary snow products in Northern Hemisphere from 2000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北半球逐日无云二值积雪产品资料，时间自2000年1月至2015年12月，数据包含了积雪和非雪两种地物类型。数据覆盖范围为0-86°N，180°W-180°E。该数据集的数据源使用的积雪产品是通过NSIDC网站下载的V005版本的每日积雪分类产品MOD10A1和MYD10A1，以及AMSR-E每日雪水当量产品和雪冰产品IMS。利用MOD10A1、MYD10A1、AMSR-E AWE和IMS原始数据，采用最大积雪面积融合方法，生成逐日无云二值积雪图像。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数据来自课题：国家重大科学研究计划“冰冻圈变化及其影响研究” 负责人:丁永建 单位：中国科学院寒区旱区环境与工程研究所 资助者：科技部 数据源使用的积雪产品是通过NSIDC网站下载的V005版本的每日积雪分类产品MOD10A1和MYD10A1，以及AMSR-E每日雪水当量产品和雪冰产品IMS。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利用MOD10A1、MYD10A1、AMSR-E AWE和IMS原始数据，采用最大积雪面积融合方法，生成逐日无云二值积雪图像 (1)数据生产过程:使用专门的图形工作站进行数据处理过程 (2)方法和标准规范: 采用最大积雪面积融合方法 (3)应用范围: 北半球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的原始数据为通过NSIDC网站下载的V005版本的每日积雪分类产品MOD10A1和MYD10A1，以及AMSR-E每日雪水当量产品数据，采用最大积雪面积融合方法，生成北半球逐日无云二值积雪产品，加工生成后的数据分辨率达到500m×500m。对合成的最终逐日积雪产品精度分析表明，积雪一致性达到87.1%，陆地一致性达到92%，总体分类精度为90.7%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1km*1km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无云,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冰冻圈变化及其影响研究-复杂地形积雪遥感及多尺度积雪变 化研究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黄晓东. 2000-2015年MODIS北半球逐日无云二值积雪产品. 国家冰川冻土沙漠科学数据中心(http://www.ncdc.ac.cn), 2020. https://cstr.cn/CSTR:11738.11.ncdc.CCI.2020.72.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王云龙, 黄晓东, 邓婕, 马晓芳, 梁天刚. 欧亚大陆中高纬度区逐日无云积雪产品研发及验证[J]. 遥感技术与应用, 2016, 31, (05): 1013-1021.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