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大别地区构造与地壳演化——来自河流碎屑锆石U-Pb-Hf同位素的制约（2022-2023年）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Structure and crustal evolution in the Dabie region: constraints from U-Pb Hf isotopes of river detrital zircons (2022-2023)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10.12072/ncdc.geochem.db6651.2024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11738.11.NCDC.GEOCHEM.DB6651.2024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系统揭示大别地区经历的岩浆构造热事件及地壳生长历程，进而为大别地区乃至扬子克拉通的地壳生长提供新证据。对大别地区3条不同河流碎屑沉积物中的锆石开展U-Pb-Hf同位素分析，得到185组谐和度大于90%的锆石U-Pb年龄以及82组Hf同位素年龄。此外，我们还收集并整合了前人的研究数据，包括594组锆石U-Pb年龄和528组Hf同位素数据进行综合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  1.样品经粉碎、淘洗后，采用重选和磁选技术进行初步分选，然后于双目镜下手工挑选。将代表性锆石粘在环氧树脂上进行制靶，抛光使其暴露 1/3~1/2 晶面，进行显微照相。其中阴极发光图像拍摄仪器为配备有GATAN MINICL系统的高真空扫描电子显微镜（JSM-IT100）。   2.锆石U-Pb定年分析利用RESOlution LR 193 nm 激光剥蚀系统和ICAP-Q电感耦合等离子体质谱的联用装置（LA-ICP-MS）完成。分析所用激光束斑直径为 29 µm，激光束能量密度4 J/cm2，频率为3 Hz。样品测试时，每个点的分析时间为90 s，其中背景信号15 s，样品剥蚀45 s，尾吹30s。锆石 U-Pb 定年分析采用锆石标准物质 91500 为外标进行同位素分馏校正。锆石样品的同位素比值和元素含量采用软件ICPMSDataCal进行数据处理分析。U-Pb 谐和年龄和加权平均年龄计算及绘图采用软件 Isoplot 3.0 完成。使用EXCEL 程序ComPbCorr#3_15G 进行普通铅校正。对≥1 000 Ma的锆石，选择207Pb/206Pb年龄，对小于1 000 Ma的锆石选择206Pb/238U年龄，并剔除协和度小于90%的年龄，最后采用Isoplot R做碎屑锆石年龄频率直方图与年龄谐和图。   3.锆石Lu-Hf同位素分析利用RESOlution LR 193 nm 激光剥蚀系统和ICAP-Q电感耦合等离子体质谱的联用装置（LA-ICP-MS）完成。激光束斑直径为43 µm，激光剥蚀时间60 s，激光频率6 Hz，激光能量密度为4 J/cm2。分析过程中采用锆石标准物质 Plešovice、Penglai 作为监控样，锆石Hf同位素数据处理分析采用软件 ICPMSDataCal 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  将代表性锆石粘在环氧树脂上进行制靶，抛光使其暴露 1/3~1/2 晶面。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  对≥1 000 Ma的锆石，选择KM207Pb/KM206Pb年龄，对小于1 000 Ma的锆石选择KM206Pb/KM238U年龄，并剔除协和度小于90%的年龄。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2022/09/10-2023/05/01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湖北省麻城市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大别地区, U-Pb-Hf同位素, 地壳演化, 岩浆变质事件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湖北省麻城市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汪子祺,  田洋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汪子祺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田洋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汪子祺, 田洋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汪子祺,田洋. 大别地区构造与地壳演化——来自河流碎屑锆石U-Pb-Hf同位素的制约（2022-2023年）. 国家冰川冻土沙漠科学数据中心(http://www.ncdc.ac.cn), 2024. https://cstr.cn/CSTR:11738.11.NCDC.GEOCHEM.DB6651.2024.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