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2013-2017年伊洛河三门峡库区国家级重点治理区林草植被覆盖度图数据集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 and grass vegetation coverage map in Sanmenxia reservoir area of Yiluo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伊洛河三门峡库区国家级重点治理区林草植被覆盖度图数据集包括河南省洛宁县、山西省垣曲县和河南省渑池县等区域2013年、2014年、2015年、2016年和2017年的林草植被覆盖度，基于空间分辨率为2米的卫星遥感影像加工获得，植被覆盖度划分为高覆盖度、中高覆盖度、中覆盖度、中低覆盖度、低覆盖度和裸地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伊洛河三门峡库区国家级重点治理区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伊洛河三门峡库区, 林草植被覆盖度, 洛宁县, 渑池县, 河南省, 重点治理区, 垣曲县, 山西省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垣曲县,  山西省,  渑池县,  伊洛河三门峡库区,  河南省,  洛宁县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2013-2017年伊洛河三门峡库区国家级重点治理区林草植被覆盖度图数据集. 国家冰川冻土沙漠科学数据中心(http://www.ncdc.ac.cn), 2021. https://cstr.cn/CSTR:11738.11.ncdc.HHSTBC.2020.167.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