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turbulent flow at Lakeside observation points in erling Lake Basin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11738.11.ncdc.ZPWERS.db2023.2022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turbulence flux observation data of the erling Lake lakeside observation station (LSS) in the source area of the Yellow River in 2016. Using the csat3 and EC150 observations of Campbell company in the United States, the time resolution is half an hour, mainly including sensible heat flux, latent heat flux and quality grade mark. Divided by wind direction, the flux data in the range of 35-215 ° wind direction comes from the lake surface, the land in the range of 230-20 ° is the lake shore, and the rest is the water land intersection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Csat3 and EC150 instruments of Campbell company in the United States were used for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processed by eddypro flux processing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altitude:4275.0m-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size:871.8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latent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Observation data of turbulent flow at Lakeside observation points in erling Lake Basin (2016). National Cryosphere Desert Data Center(http://www.ncdc.ac.cn), 2022. https://cstr.cn/CSTR:11738.11.ncdc.ZPWERS.db2023.2022.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