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中巴经济走廊地表覆盖数据产品（2015,2017年）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China-Pakistan Economic Corridor Land Cover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10.12072/ncdc.nieer.db3905.2023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中巴经济走廊区域2015年和2017年的地表覆盖信息，其中2017年中巴经济走廊地表覆盖数据产品空间分辨率为0.009°，2015年的数据空间分辨率为0.01°，该数据可为中巴经济走廊生态环境演变分析与模拟提供基础数据资料。 数据集中地物覆盖类型编码为： 0为无效值/缺省值(NaN) 1:农田(Cropland) 2:森林(Forest) 3:草地(Grassland) 4:灌丛(Shrubland) 5:湿地(Wetland) 6:水体(Water) 7:苔原(Tundra) 8:不透水地表(Impervious surface) 9:裸土(Bareland) 10:冰雪(Snow/Ice)。</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 8 OLI数据，2015年的全球30米地表覆盖制图(FROM-GLC30) 与2017年的全球10米地表覆盖制图(FROM-GLC10)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以FROM-GLC产品为数据源，首先对中巴经济走廊范围内的FROM-GLC数据进行人工复核校正，其次对数据集进行拼接,裁剪，然后按照像元面积占优法进行重采样，最后对每个地物类型进行编码。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本数据集的时空精度与原始数据基本保持一致，整体质量良好，适宜于区域环境演变分析与研究。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中巴经济走廊区域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中巴经济走廊区域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79.87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赵国辉, 张名成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赵国辉. 中巴经济走廊地表覆盖数据产品（2015,2017年）. 国家冰川冻土沙漠科学数据中心(http://www.ncdc.ac.cn), 2020. https://cstr.cn/CSTR:11738.11.ncdc.nieer.2020.1321.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